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607146" w14:textId="77777777" w:rsidR="00364028" w:rsidRDefault="00364028" w:rsidP="00364028">
      <w:pPr>
        <w:spacing w:line="480" w:lineRule="auto"/>
        <w:jc w:val="center"/>
      </w:pPr>
    </w:p>
    <w:p w14:paraId="64084A0A" w14:textId="77777777" w:rsidR="00364028" w:rsidRDefault="00364028" w:rsidP="00364028">
      <w:pPr>
        <w:spacing w:line="480" w:lineRule="auto"/>
        <w:jc w:val="center"/>
      </w:pPr>
    </w:p>
    <w:p w14:paraId="74BCE86E" w14:textId="77777777" w:rsidR="00364028" w:rsidRDefault="00364028" w:rsidP="00364028">
      <w:pPr>
        <w:spacing w:line="480" w:lineRule="auto"/>
        <w:jc w:val="center"/>
      </w:pPr>
    </w:p>
    <w:p w14:paraId="0AC5E849" w14:textId="77777777" w:rsidR="00364028" w:rsidRDefault="00364028" w:rsidP="00364028">
      <w:pPr>
        <w:spacing w:line="480" w:lineRule="auto"/>
        <w:jc w:val="center"/>
      </w:pPr>
    </w:p>
    <w:p w14:paraId="218EE5D1" w14:textId="77777777" w:rsidR="00364028" w:rsidRDefault="00364028" w:rsidP="00364028">
      <w:pPr>
        <w:spacing w:line="480" w:lineRule="auto"/>
        <w:jc w:val="center"/>
      </w:pPr>
    </w:p>
    <w:p w14:paraId="441336AA" w14:textId="656CFF66" w:rsidR="00364028" w:rsidRDefault="00364028" w:rsidP="00364028">
      <w:pPr>
        <w:spacing w:line="480" w:lineRule="auto"/>
        <w:jc w:val="center"/>
      </w:pPr>
      <w:r w:rsidRPr="00364028">
        <w:t>Spanish American War</w:t>
      </w:r>
    </w:p>
    <w:p w14:paraId="784483D7" w14:textId="44719046" w:rsidR="00364028" w:rsidRDefault="00607A26" w:rsidP="00364028">
      <w:pPr>
        <w:spacing w:line="480" w:lineRule="auto"/>
        <w:jc w:val="center"/>
      </w:pPr>
      <w:r>
        <w:t xml:space="preserve">Student’s </w:t>
      </w:r>
      <w:bookmarkStart w:id="0" w:name="_GoBack"/>
      <w:bookmarkEnd w:id="0"/>
      <w:r w:rsidR="00364028">
        <w:t>Name</w:t>
      </w:r>
    </w:p>
    <w:p w14:paraId="2DA78D27" w14:textId="77777777" w:rsidR="00364028" w:rsidRDefault="00364028" w:rsidP="00364028">
      <w:pPr>
        <w:spacing w:line="480" w:lineRule="auto"/>
        <w:jc w:val="center"/>
      </w:pPr>
      <w:r>
        <w:t>Institutional Affiliation</w:t>
      </w:r>
    </w:p>
    <w:p w14:paraId="38713461" w14:textId="77777777" w:rsidR="00364028" w:rsidRDefault="00364028">
      <w:r>
        <w:br w:type="page"/>
      </w:r>
    </w:p>
    <w:p w14:paraId="1481892A" w14:textId="4877D69E" w:rsidR="00364028" w:rsidRDefault="00364028" w:rsidP="00364028">
      <w:pPr>
        <w:spacing w:line="480" w:lineRule="auto"/>
        <w:jc w:val="center"/>
      </w:pPr>
      <w:r w:rsidRPr="00364028">
        <w:lastRenderedPageBreak/>
        <w:t>Spanish American War</w:t>
      </w:r>
    </w:p>
    <w:p w14:paraId="4B47D907" w14:textId="08954EC0" w:rsidR="00364028" w:rsidRDefault="00364028" w:rsidP="00364028">
      <w:pPr>
        <w:spacing w:line="480" w:lineRule="auto"/>
        <w:ind w:firstLine="720"/>
      </w:pPr>
      <w:r>
        <w:t>Yellow journalism was a kind of newspaper reporting that focused on sensationalism and creating headlines that attracted the public. During this period, newspapers were a popular source of information, and William Randolph Hearst and Joseph Pulitzer capitalized on this trend to engage readers and sell more newspapers. The term “Yellow Journalism’ was coined as a result of competition between these newspapers (</w:t>
      </w:r>
      <w:r w:rsidRPr="00364028">
        <w:t>Smith, 2014)</w:t>
      </w:r>
      <w:r>
        <w:t>. The Spanish-American war can be described as the media war since it was fueled by yellow journalism and the heightened tensions that existed between America and Cuba. The peak of the yellow journalism occurred at the time when the American ship was sunk at the Havana harbor by an explosion from the mines. The two newspapers took the advantage for this situation to wage war against Spain for the actions that happened to America warship in Cuba.</w:t>
      </w:r>
    </w:p>
    <w:p w14:paraId="1E5DB730" w14:textId="497961E0" w:rsidR="00364028" w:rsidRDefault="00364028" w:rsidP="00364028">
      <w:pPr>
        <w:spacing w:line="480" w:lineRule="auto"/>
        <w:ind w:firstLine="720"/>
      </w:pPr>
      <w:r>
        <w:t>The two newspapers published rumors that the Spanish had longed planned to sink the ship. The rise of yellow journalism helped in creating a conducive environment that could extend conflicts between Spain and America. The two leading newspapers were at the forefront of urging the government to enter into war with Spain. The newspaper had a great influence on America’s foreign policy, particularly on global expansion (</w:t>
      </w:r>
      <w:r w:rsidRPr="00364028">
        <w:t>Smith, 2014)</w:t>
      </w:r>
      <w:r>
        <w:t xml:space="preserve">. In as far as yellow journalism was not solely responsible for starting the war, it pushed the leadership of America into declaring war with Spain and the subsequent start of the war. The style of yellow journalism appealed to the public opinion that offered support for the war. It can be argued that yellow journalism had a more significant stake in the war, and the two Hearst and Pulitzer should be blamed for the war. </w:t>
      </w:r>
    </w:p>
    <w:p w14:paraId="726C1679" w14:textId="77777777" w:rsidR="00364028" w:rsidRDefault="00364028">
      <w:r>
        <w:br w:type="page"/>
      </w:r>
    </w:p>
    <w:p w14:paraId="3481E15F" w14:textId="5D37992F" w:rsidR="00364028" w:rsidRDefault="00364028" w:rsidP="00364028">
      <w:pPr>
        <w:spacing w:line="480" w:lineRule="auto"/>
        <w:ind w:firstLine="720"/>
        <w:jc w:val="center"/>
      </w:pPr>
      <w:r>
        <w:lastRenderedPageBreak/>
        <w:t>References</w:t>
      </w:r>
    </w:p>
    <w:p w14:paraId="09D9CBB5" w14:textId="78E75363" w:rsidR="00364028" w:rsidRDefault="00364028" w:rsidP="00364028">
      <w:pPr>
        <w:spacing w:line="480" w:lineRule="auto"/>
        <w:ind w:left="720" w:hanging="720"/>
      </w:pPr>
      <w:r w:rsidRPr="00364028">
        <w:t>Smith, J. (2014). </w:t>
      </w:r>
      <w:r w:rsidRPr="00364028">
        <w:rPr>
          <w:i/>
          <w:iCs/>
        </w:rPr>
        <w:t>The Spanish-American War 1895-1902: Conflict in the Caribbean and the Pacific</w:t>
      </w:r>
      <w:r w:rsidRPr="00364028">
        <w:t>. Routledge.</w:t>
      </w:r>
    </w:p>
    <w:p w14:paraId="6435FB30" w14:textId="77777777" w:rsidR="009473D1" w:rsidRPr="00364028" w:rsidRDefault="009473D1" w:rsidP="00364028">
      <w:pPr>
        <w:spacing w:line="480" w:lineRule="auto"/>
      </w:pPr>
    </w:p>
    <w:sectPr w:rsidR="009473D1" w:rsidRPr="0036402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88FA4C" w14:textId="77777777" w:rsidR="00A23BAF" w:rsidRDefault="00A23BAF" w:rsidP="00364028">
      <w:pPr>
        <w:spacing w:after="0" w:line="240" w:lineRule="auto"/>
      </w:pPr>
      <w:r>
        <w:separator/>
      </w:r>
    </w:p>
  </w:endnote>
  <w:endnote w:type="continuationSeparator" w:id="0">
    <w:p w14:paraId="26FE1F16" w14:textId="77777777" w:rsidR="00A23BAF" w:rsidRDefault="00A23BAF" w:rsidP="00364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81A77" w14:textId="77777777" w:rsidR="00743112" w:rsidRDefault="0074311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13EE3" w14:textId="77777777" w:rsidR="00743112" w:rsidRDefault="0074311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AE8825" w14:textId="77777777" w:rsidR="00743112" w:rsidRDefault="007431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8BA008" w14:textId="77777777" w:rsidR="00A23BAF" w:rsidRDefault="00A23BAF" w:rsidP="00364028">
      <w:pPr>
        <w:spacing w:after="0" w:line="240" w:lineRule="auto"/>
      </w:pPr>
      <w:r>
        <w:separator/>
      </w:r>
    </w:p>
  </w:footnote>
  <w:footnote w:type="continuationSeparator" w:id="0">
    <w:p w14:paraId="13BA7FCC" w14:textId="77777777" w:rsidR="00A23BAF" w:rsidRDefault="00A23BAF" w:rsidP="003640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FE2BD0" w14:textId="77777777" w:rsidR="00743112" w:rsidRDefault="007431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B5131" w14:textId="490599E3" w:rsidR="00364028" w:rsidRDefault="00364028">
    <w:pPr>
      <w:pStyle w:val="Header"/>
      <w:jc w:val="right"/>
    </w:pPr>
    <w:r w:rsidRPr="00364028">
      <w:t>SPANISH AMERICAN WAR</w:t>
    </w:r>
    <w:r>
      <w:t xml:space="preserve"> </w:t>
    </w:r>
    <w:r>
      <w:tab/>
    </w:r>
    <w:r>
      <w:tab/>
    </w:r>
    <w:sdt>
      <w:sdtPr>
        <w:id w:val="6506518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43112">
          <w:rPr>
            <w:noProof/>
          </w:rPr>
          <w:t>3</w:t>
        </w:r>
        <w:r>
          <w:rPr>
            <w:noProof/>
          </w:rPr>
          <w:fldChar w:fldCharType="end"/>
        </w:r>
      </w:sdtContent>
    </w:sdt>
  </w:p>
  <w:p w14:paraId="5F4C88EB" w14:textId="77777777" w:rsidR="00364028" w:rsidRDefault="003640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B3A2FA" w14:textId="77777777" w:rsidR="00743112" w:rsidRDefault="007431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6FD"/>
    <w:rsid w:val="001D03F7"/>
    <w:rsid w:val="00364028"/>
    <w:rsid w:val="00607A26"/>
    <w:rsid w:val="00743112"/>
    <w:rsid w:val="009473D1"/>
    <w:rsid w:val="00A23BAF"/>
    <w:rsid w:val="00D61D8C"/>
    <w:rsid w:val="00ED46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5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028"/>
  </w:style>
  <w:style w:type="paragraph" w:styleId="Footer">
    <w:name w:val="footer"/>
    <w:basedOn w:val="Normal"/>
    <w:link w:val="FooterChar"/>
    <w:uiPriority w:val="99"/>
    <w:unhideWhenUsed/>
    <w:rsid w:val="00364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0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4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028"/>
  </w:style>
  <w:style w:type="paragraph" w:styleId="Footer">
    <w:name w:val="footer"/>
    <w:basedOn w:val="Normal"/>
    <w:link w:val="FooterChar"/>
    <w:uiPriority w:val="99"/>
    <w:unhideWhenUsed/>
    <w:rsid w:val="00364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2019-07-03T18:03:00Z</dcterms:created>
  <dcterms:modified xsi:type="dcterms:W3CDTF">2019-07-03T18:03:00Z</dcterms:modified>
</cp:coreProperties>
</file>